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9B21A" w14:textId="77777777" w:rsidR="00B1373D" w:rsidRDefault="00000000">
      <w:pPr>
        <w:pStyle w:val="FirstParagraph"/>
      </w:pPr>
      <w:r>
        <w:rPr>
          <w:b/>
          <w:bCs/>
        </w:rPr>
        <w:t>Role: Web Services Manager</w:t>
      </w:r>
    </w:p>
    <w:p w14:paraId="0272471F" w14:textId="77777777" w:rsidR="00B1373D" w:rsidRDefault="00000000">
      <w:r>
        <w:pict w14:anchorId="145DEDCE">
          <v:rect id="_x0000_i1025" style="width:0;height:1.5pt" o:hralign="center" o:hrstd="t" o:hr="t"/>
        </w:pict>
      </w:r>
    </w:p>
    <w:p w14:paraId="751F2229" w14:textId="77777777" w:rsidR="00B1373D" w:rsidRDefault="00000000">
      <w:pPr>
        <w:pStyle w:val="Heading3"/>
      </w:pPr>
      <w:bookmarkStart w:id="0" w:name="ai-exposure-task-efficiency-analysis"/>
      <w:r>
        <w:rPr>
          <w:b/>
          <w:bCs/>
        </w:rPr>
        <w:t>AI Exposure &amp; Task Efficiency Analysis</w:t>
      </w:r>
    </w:p>
    <w:tbl>
      <w:tblPr>
        <w:tblStyle w:val="Table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10"/>
        <w:gridCol w:w="1260"/>
        <w:gridCol w:w="1979"/>
        <w:gridCol w:w="3330"/>
      </w:tblGrid>
      <w:tr w:rsidR="00B1373D" w14:paraId="75058831" w14:textId="77777777" w:rsidTr="00BF5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809" w:type="dxa"/>
            <w:tcBorders>
              <w:bottom w:val="none" w:sz="0" w:space="0" w:color="auto"/>
            </w:tcBorders>
          </w:tcPr>
          <w:p w14:paraId="466E7E0D" w14:textId="77777777" w:rsidR="00B1373D" w:rsidRDefault="00000000">
            <w:pPr>
              <w:pStyle w:val="Compact"/>
            </w:pPr>
            <w:r>
              <w:rPr>
                <w:b/>
                <w:bCs/>
              </w:rPr>
              <w:t>Task</w:t>
            </w:r>
          </w:p>
        </w:tc>
        <w:tc>
          <w:tcPr>
            <w:tcW w:w="1260" w:type="dxa"/>
            <w:tcBorders>
              <w:bottom w:val="none" w:sz="0" w:space="0" w:color="auto"/>
            </w:tcBorders>
          </w:tcPr>
          <w:p w14:paraId="17E68C92" w14:textId="77777777" w:rsidR="00B1373D" w:rsidRDefault="00000000">
            <w:pPr>
              <w:pStyle w:val="Compact"/>
            </w:pPr>
            <w:r>
              <w:rPr>
                <w:b/>
                <w:bCs/>
              </w:rPr>
              <w:t>Exposure Level</w:t>
            </w:r>
          </w:p>
        </w:tc>
        <w:tc>
          <w:tcPr>
            <w:tcW w:w="1979" w:type="dxa"/>
            <w:tcBorders>
              <w:bottom w:val="none" w:sz="0" w:space="0" w:color="auto"/>
            </w:tcBorders>
          </w:tcPr>
          <w:p w14:paraId="02AB7A56" w14:textId="77777777" w:rsidR="00B1373D" w:rsidRDefault="00000000">
            <w:pPr>
              <w:pStyle w:val="Compact"/>
            </w:pPr>
            <w:r>
              <w:rPr>
                <w:b/>
                <w:bCs/>
              </w:rPr>
              <w:t>Estimated Time Saved (%)</w:t>
            </w:r>
          </w:p>
        </w:tc>
        <w:tc>
          <w:tcPr>
            <w:tcW w:w="3330" w:type="dxa"/>
            <w:tcBorders>
              <w:bottom w:val="none" w:sz="0" w:space="0" w:color="auto"/>
            </w:tcBorders>
          </w:tcPr>
          <w:p w14:paraId="0780D8B0" w14:textId="77777777" w:rsidR="00B1373D" w:rsidRDefault="00000000">
            <w:pPr>
              <w:pStyle w:val="Compact"/>
            </w:pPr>
            <w:r>
              <w:rPr>
                <w:b/>
                <w:bCs/>
              </w:rPr>
              <w:t>Rationale</w:t>
            </w:r>
          </w:p>
        </w:tc>
      </w:tr>
      <w:tr w:rsidR="00B1373D" w14:paraId="5E6F38E4" w14:textId="77777777" w:rsidTr="00BF52F6">
        <w:tc>
          <w:tcPr>
            <w:tcW w:w="2809" w:type="dxa"/>
          </w:tcPr>
          <w:p w14:paraId="7046AFBB" w14:textId="77777777" w:rsidR="00B1373D" w:rsidRDefault="00000000">
            <w:pPr>
              <w:pStyle w:val="Compact"/>
            </w:pPr>
            <w:r>
              <w:t>Assist in maintaining website and digital content</w:t>
            </w:r>
          </w:p>
        </w:tc>
        <w:tc>
          <w:tcPr>
            <w:tcW w:w="1260" w:type="dxa"/>
          </w:tcPr>
          <w:p w14:paraId="62D0983C" w14:textId="77777777" w:rsidR="00B1373D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776D2703" w14:textId="77777777" w:rsidR="00B1373D" w:rsidRDefault="00000000">
            <w:pPr>
              <w:pStyle w:val="Compact"/>
            </w:pPr>
            <w:r>
              <w:t>45–55%</w:t>
            </w:r>
          </w:p>
        </w:tc>
        <w:tc>
          <w:tcPr>
            <w:tcW w:w="3330" w:type="dxa"/>
          </w:tcPr>
          <w:p w14:paraId="317E898A" w14:textId="77777777" w:rsidR="00B1373D" w:rsidRDefault="00000000">
            <w:pPr>
              <w:pStyle w:val="Compact"/>
            </w:pPr>
            <w:r>
              <w:t>AI agents can automatically publish updates, fix formatting issues, and manage routine content changes.</w:t>
            </w:r>
          </w:p>
        </w:tc>
      </w:tr>
      <w:tr w:rsidR="00B1373D" w14:paraId="346380E0" w14:textId="77777777" w:rsidTr="00BF52F6">
        <w:tc>
          <w:tcPr>
            <w:tcW w:w="2809" w:type="dxa"/>
          </w:tcPr>
          <w:p w14:paraId="6BE660C9" w14:textId="77777777" w:rsidR="00B1373D" w:rsidRDefault="00000000">
            <w:pPr>
              <w:pStyle w:val="Compact"/>
            </w:pPr>
            <w:r>
              <w:t>Collaborate with faculty and assistants on web needs</w:t>
            </w:r>
          </w:p>
        </w:tc>
        <w:tc>
          <w:tcPr>
            <w:tcW w:w="1260" w:type="dxa"/>
          </w:tcPr>
          <w:p w14:paraId="001BF6AF" w14:textId="77777777" w:rsidR="00B1373D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4BD34E32" w14:textId="77777777" w:rsidR="00B1373D" w:rsidRDefault="00000000">
            <w:pPr>
              <w:pStyle w:val="Compact"/>
            </w:pPr>
            <w:r>
              <w:t>35–45%</w:t>
            </w:r>
          </w:p>
        </w:tc>
        <w:tc>
          <w:tcPr>
            <w:tcW w:w="3330" w:type="dxa"/>
          </w:tcPr>
          <w:p w14:paraId="046BBDF8" w14:textId="77777777" w:rsidR="00B1373D" w:rsidRDefault="00000000">
            <w:pPr>
              <w:pStyle w:val="Compact"/>
            </w:pPr>
            <w:r>
              <w:t>AI intake tools can clarify requests, recommend solutions, and generate draft content or layouts.</w:t>
            </w:r>
          </w:p>
        </w:tc>
      </w:tr>
      <w:tr w:rsidR="00B1373D" w14:paraId="7F32E547" w14:textId="77777777" w:rsidTr="00BF52F6">
        <w:tc>
          <w:tcPr>
            <w:tcW w:w="2809" w:type="dxa"/>
          </w:tcPr>
          <w:p w14:paraId="6853EA8A" w14:textId="77777777" w:rsidR="00B1373D" w:rsidRDefault="00000000">
            <w:pPr>
              <w:pStyle w:val="Compact"/>
            </w:pPr>
            <w:r>
              <w:t>Troubleshoot technical issues and bugs</w:t>
            </w:r>
          </w:p>
        </w:tc>
        <w:tc>
          <w:tcPr>
            <w:tcW w:w="1260" w:type="dxa"/>
          </w:tcPr>
          <w:p w14:paraId="76598FD0" w14:textId="77777777" w:rsidR="00B1373D" w:rsidRDefault="00000000">
            <w:pPr>
              <w:pStyle w:val="Compact"/>
            </w:pPr>
            <w:r>
              <w:t>E7/E9</w:t>
            </w:r>
          </w:p>
        </w:tc>
        <w:tc>
          <w:tcPr>
            <w:tcW w:w="1979" w:type="dxa"/>
          </w:tcPr>
          <w:p w14:paraId="64EF1D0A" w14:textId="77777777" w:rsidR="00B1373D" w:rsidRDefault="00000000">
            <w:pPr>
              <w:pStyle w:val="Compact"/>
            </w:pPr>
            <w:r>
              <w:t>40–50%</w:t>
            </w:r>
          </w:p>
        </w:tc>
        <w:tc>
          <w:tcPr>
            <w:tcW w:w="3330" w:type="dxa"/>
          </w:tcPr>
          <w:p w14:paraId="4439F9D9" w14:textId="77777777" w:rsidR="00B1373D" w:rsidRDefault="00000000">
            <w:pPr>
              <w:pStyle w:val="Compact"/>
            </w:pPr>
            <w:r>
              <w:t>AI diagnostics can identify root causes, propose fixes, and automate resolution for common issues.</w:t>
            </w:r>
          </w:p>
        </w:tc>
      </w:tr>
      <w:tr w:rsidR="00B1373D" w14:paraId="76EFF674" w14:textId="77777777" w:rsidTr="00BF52F6">
        <w:tc>
          <w:tcPr>
            <w:tcW w:w="2809" w:type="dxa"/>
          </w:tcPr>
          <w:p w14:paraId="5E92C0C3" w14:textId="77777777" w:rsidR="00B1373D" w:rsidRDefault="00000000">
            <w:pPr>
              <w:pStyle w:val="Compact"/>
            </w:pPr>
            <w:r>
              <w:t>Implement creative technical solutions</w:t>
            </w:r>
          </w:p>
        </w:tc>
        <w:tc>
          <w:tcPr>
            <w:tcW w:w="1260" w:type="dxa"/>
          </w:tcPr>
          <w:p w14:paraId="3EF9EF4D" w14:textId="77777777" w:rsidR="00B1373D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155E3D7C" w14:textId="77777777" w:rsidR="00B1373D" w:rsidRDefault="00000000">
            <w:pPr>
              <w:pStyle w:val="Compact"/>
            </w:pPr>
            <w:r>
              <w:t>30–40%</w:t>
            </w:r>
          </w:p>
        </w:tc>
        <w:tc>
          <w:tcPr>
            <w:tcW w:w="3330" w:type="dxa"/>
          </w:tcPr>
          <w:p w14:paraId="5B696FB9" w14:textId="77777777" w:rsidR="00B1373D" w:rsidRDefault="00000000">
            <w:pPr>
              <w:pStyle w:val="Compact"/>
            </w:pPr>
            <w:r>
              <w:t>AI reasoning tools can suggest alternative implementations and reusable components.</w:t>
            </w:r>
          </w:p>
        </w:tc>
      </w:tr>
      <w:tr w:rsidR="00B1373D" w14:paraId="6F9AB4B7" w14:textId="77777777" w:rsidTr="00BF52F6">
        <w:tc>
          <w:tcPr>
            <w:tcW w:w="2809" w:type="dxa"/>
          </w:tcPr>
          <w:p w14:paraId="6ECEAFB5" w14:textId="77777777" w:rsidR="00B1373D" w:rsidRDefault="00000000">
            <w:pPr>
              <w:pStyle w:val="Compact"/>
            </w:pPr>
            <w:r>
              <w:t>Maintain CMS components and templates</w:t>
            </w:r>
          </w:p>
        </w:tc>
        <w:tc>
          <w:tcPr>
            <w:tcW w:w="1260" w:type="dxa"/>
          </w:tcPr>
          <w:p w14:paraId="0A379E6E" w14:textId="77777777" w:rsidR="00B1373D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12C59630" w14:textId="77777777" w:rsidR="00B1373D" w:rsidRDefault="00000000">
            <w:pPr>
              <w:pStyle w:val="Compact"/>
            </w:pPr>
            <w:r>
              <w:t>45–55%</w:t>
            </w:r>
          </w:p>
        </w:tc>
        <w:tc>
          <w:tcPr>
            <w:tcW w:w="3330" w:type="dxa"/>
          </w:tcPr>
          <w:p w14:paraId="411F7A11" w14:textId="77777777" w:rsidR="00B1373D" w:rsidRDefault="00000000">
            <w:pPr>
              <w:pStyle w:val="Compact"/>
            </w:pPr>
            <w:r>
              <w:t>AI agents can version, update, and optimize templates while enforcing standards.</w:t>
            </w:r>
          </w:p>
        </w:tc>
      </w:tr>
      <w:tr w:rsidR="00B1373D" w14:paraId="7A78613A" w14:textId="77777777" w:rsidTr="00BF52F6">
        <w:tc>
          <w:tcPr>
            <w:tcW w:w="2809" w:type="dxa"/>
          </w:tcPr>
          <w:p w14:paraId="1D13C8D1" w14:textId="77777777" w:rsidR="00B1373D" w:rsidRDefault="00000000">
            <w:pPr>
              <w:pStyle w:val="Compact"/>
            </w:pPr>
            <w:r>
              <w:t>Support accessibility and usability improvements</w:t>
            </w:r>
          </w:p>
        </w:tc>
        <w:tc>
          <w:tcPr>
            <w:tcW w:w="1260" w:type="dxa"/>
          </w:tcPr>
          <w:p w14:paraId="1B0BC8FA" w14:textId="77777777" w:rsidR="00B1373D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2E29EA80" w14:textId="77777777" w:rsidR="00B1373D" w:rsidRDefault="00000000">
            <w:pPr>
              <w:pStyle w:val="Compact"/>
            </w:pPr>
            <w:r>
              <w:t>40–50%</w:t>
            </w:r>
          </w:p>
        </w:tc>
        <w:tc>
          <w:tcPr>
            <w:tcW w:w="3330" w:type="dxa"/>
          </w:tcPr>
          <w:p w14:paraId="1915F583" w14:textId="77777777" w:rsidR="00B1373D" w:rsidRDefault="00000000">
            <w:pPr>
              <w:pStyle w:val="Compact"/>
            </w:pPr>
            <w:r>
              <w:t>AI accessibility scanners can flag issues and recommend compliant design changes.</w:t>
            </w:r>
          </w:p>
        </w:tc>
      </w:tr>
      <w:tr w:rsidR="00B1373D" w14:paraId="039DC9E6" w14:textId="77777777" w:rsidTr="00BF52F6">
        <w:tc>
          <w:tcPr>
            <w:tcW w:w="2809" w:type="dxa"/>
          </w:tcPr>
          <w:p w14:paraId="7736E893" w14:textId="77777777" w:rsidR="00B1373D" w:rsidRDefault="00000000">
            <w:pPr>
              <w:pStyle w:val="Compact"/>
            </w:pPr>
            <w:r>
              <w:t>Coordinate updates across multiple sites</w:t>
            </w:r>
          </w:p>
        </w:tc>
        <w:tc>
          <w:tcPr>
            <w:tcW w:w="1260" w:type="dxa"/>
          </w:tcPr>
          <w:p w14:paraId="10854F02" w14:textId="77777777" w:rsidR="00B1373D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6534C017" w14:textId="77777777" w:rsidR="00B1373D" w:rsidRDefault="00000000">
            <w:pPr>
              <w:pStyle w:val="Compact"/>
            </w:pPr>
            <w:r>
              <w:t>40–50%</w:t>
            </w:r>
          </w:p>
        </w:tc>
        <w:tc>
          <w:tcPr>
            <w:tcW w:w="3330" w:type="dxa"/>
          </w:tcPr>
          <w:p w14:paraId="33BA0D52" w14:textId="77777777" w:rsidR="00B1373D" w:rsidRDefault="00000000">
            <w:pPr>
              <w:pStyle w:val="Compact"/>
            </w:pPr>
            <w:r>
              <w:t>AI orchestration tools can synchronize changes and reduce duplication across platforms.</w:t>
            </w:r>
          </w:p>
        </w:tc>
      </w:tr>
      <w:tr w:rsidR="00B1373D" w14:paraId="47181B72" w14:textId="77777777" w:rsidTr="00BF52F6">
        <w:tc>
          <w:tcPr>
            <w:tcW w:w="2809" w:type="dxa"/>
          </w:tcPr>
          <w:p w14:paraId="57573E7E" w14:textId="77777777" w:rsidR="00B1373D" w:rsidRDefault="00000000">
            <w:pPr>
              <w:pStyle w:val="Compact"/>
            </w:pPr>
            <w:r>
              <w:t>Document processes and best practices</w:t>
            </w:r>
          </w:p>
        </w:tc>
        <w:tc>
          <w:tcPr>
            <w:tcW w:w="1260" w:type="dxa"/>
          </w:tcPr>
          <w:p w14:paraId="49053B9E" w14:textId="77777777" w:rsidR="00B1373D" w:rsidRDefault="00000000">
            <w:pPr>
              <w:pStyle w:val="Compact"/>
            </w:pPr>
            <w:r>
              <w:t>E2/E7</w:t>
            </w:r>
          </w:p>
        </w:tc>
        <w:tc>
          <w:tcPr>
            <w:tcW w:w="1979" w:type="dxa"/>
          </w:tcPr>
          <w:p w14:paraId="68CD000D" w14:textId="77777777" w:rsidR="00B1373D" w:rsidRDefault="00000000">
            <w:pPr>
              <w:pStyle w:val="Compact"/>
            </w:pPr>
            <w:r>
              <w:t>35–45%</w:t>
            </w:r>
          </w:p>
        </w:tc>
        <w:tc>
          <w:tcPr>
            <w:tcW w:w="3330" w:type="dxa"/>
          </w:tcPr>
          <w:p w14:paraId="1B87E2E5" w14:textId="77777777" w:rsidR="00B1373D" w:rsidRDefault="00000000">
            <w:pPr>
              <w:pStyle w:val="Compact"/>
            </w:pPr>
            <w:r>
              <w:t>AI can auto-generate and update documentation based on observed workflows.</w:t>
            </w:r>
          </w:p>
        </w:tc>
      </w:tr>
    </w:tbl>
    <w:p w14:paraId="02E1BD5C" w14:textId="77777777" w:rsidR="00B1373D" w:rsidRDefault="00000000">
      <w:r>
        <w:pict w14:anchorId="7278B294">
          <v:rect id="_x0000_i1026" style="width:0;height:1.5pt" o:hralign="center" o:hrstd="t" o:hr="t"/>
        </w:pict>
      </w:r>
    </w:p>
    <w:p w14:paraId="292A16D7" w14:textId="77777777" w:rsidR="00B1373D" w:rsidRDefault="00000000">
      <w:pPr>
        <w:pStyle w:val="Heading3"/>
      </w:pPr>
      <w:bookmarkStart w:id="1" w:name="how-ai-can-enhance-this-role-today"/>
      <w:bookmarkEnd w:id="0"/>
      <w:r>
        <w:rPr>
          <w:b/>
          <w:bCs/>
        </w:rPr>
        <w:lastRenderedPageBreak/>
        <w:t>How AI Can Enhance This Role Today</w:t>
      </w:r>
    </w:p>
    <w:p w14:paraId="4EBAF439" w14:textId="77777777" w:rsidR="00B1373D" w:rsidRDefault="00000000">
      <w:pPr>
        <w:pStyle w:val="FirstParagraph"/>
      </w:pPr>
      <w:r>
        <w:t>AI allows the Web Services Manager to resolve issues faster and at greater scale. Routine updates and troubleshooting are automated, freeing time for creative problem-solving and collaboration with faculty. Documentation and standards become living systems, continuously updated by AI.</w:t>
      </w:r>
    </w:p>
    <w:p w14:paraId="75380F70" w14:textId="77777777" w:rsidR="00B1373D" w:rsidRDefault="00000000">
      <w:r>
        <w:pict w14:anchorId="1B67C131">
          <v:rect id="_x0000_i1027" style="width:0;height:1.5pt" o:hralign="center" o:hrstd="t" o:hr="t"/>
        </w:pict>
      </w:r>
    </w:p>
    <w:p w14:paraId="02B528A3" w14:textId="77777777" w:rsidR="00B1373D" w:rsidRDefault="00000000">
      <w:pPr>
        <w:pStyle w:val="Heading3"/>
      </w:pPr>
      <w:bookmarkStart w:id="2" w:name="X63830616d658cabf2457426d941bf45c6bf1ad5"/>
      <w:bookmarkEnd w:id="1"/>
      <w:r>
        <w:rPr>
          <w:b/>
          <w:bCs/>
        </w:rPr>
        <w:t>What This Role Looks Like in 2 Years (2028 Outlook)</w:t>
      </w:r>
    </w:p>
    <w:p w14:paraId="7AE4ACE2" w14:textId="77777777" w:rsidR="00B1373D" w:rsidRDefault="00000000">
      <w:pPr>
        <w:pStyle w:val="FirstParagraph"/>
      </w:pPr>
      <w:r>
        <w:t xml:space="preserve">By 2028, the Web Services Manager operates as a </w:t>
      </w:r>
      <w:r>
        <w:rPr>
          <w:b/>
          <w:bCs/>
        </w:rPr>
        <w:t>technical problem-solving partner</w:t>
      </w:r>
      <w:r>
        <w:t xml:space="preserve"> rather than a reactive support role. AI agents handle most maintenance and fixes autonomously.</w:t>
      </w:r>
    </w:p>
    <w:p w14:paraId="31C958BC" w14:textId="77777777" w:rsidR="00B1373D" w:rsidRDefault="00000000">
      <w:pPr>
        <w:pStyle w:val="BodyText"/>
      </w:pPr>
      <w:r>
        <w:t>The Manager focuses on translating faculty needs into scalable solutions, improving usability, and experimenting with new digital features. Their value lies in human creativity, empathy, and judgment — ensuring technology serves academic goals and user needs effectively.</w:t>
      </w:r>
    </w:p>
    <w:p w14:paraId="58813D5A" w14:textId="77777777" w:rsidR="00BF52F6" w:rsidRDefault="00BF52F6">
      <w:pPr>
        <w:pStyle w:val="BodyText"/>
      </w:pPr>
    </w:p>
    <w:p w14:paraId="0D1AB270" w14:textId="77777777" w:rsidR="00BF52F6" w:rsidRDefault="00BF52F6" w:rsidP="00BF52F6">
      <w:r>
        <w:pict w14:anchorId="5F8F075F">
          <v:rect id="_x0000_i1028" style="width:0;height:1.5pt" o:hralign="center" o:hrstd="t" o:hr="t"/>
        </w:pict>
      </w:r>
    </w:p>
    <w:p w14:paraId="543C2DE1" w14:textId="77777777" w:rsidR="00BF52F6" w:rsidRDefault="00BF52F6" w:rsidP="00BF52F6">
      <w:pPr>
        <w:pStyle w:val="FirstParagraph"/>
      </w:pPr>
      <w:r>
        <w:rPr>
          <w:b/>
          <w:bCs/>
        </w:rPr>
        <w:t>Exposure Key:</w:t>
      </w:r>
      <w:r>
        <w:br/>
        <w:t>E0 – No exposure</w:t>
      </w:r>
      <w:r>
        <w:br/>
        <w:t>E1 – Direct exposure</w:t>
      </w:r>
      <w:r>
        <w:br/>
        <w:t>E2 – Exposure by LLM-powered applications</w:t>
      </w:r>
      <w:r>
        <w:br/>
        <w:t>E3 – Exposure given image capabilities</w:t>
      </w:r>
      <w:r>
        <w:br/>
        <w:t>E4 – Exposure given video capabilities</w:t>
      </w:r>
      <w:r>
        <w:br/>
        <w:t>E5 – Exposure given audio capabilities</w:t>
      </w:r>
      <w:r>
        <w:br/>
        <w:t>E6 – Exposure given voice capabilities</w:t>
      </w:r>
      <w:r>
        <w:br/>
        <w:t>E7 – Exposure given advanced reasoning capabilities</w:t>
      </w:r>
      <w:r>
        <w:br/>
        <w:t>E8 – Exposure given persuasion capabilities</w:t>
      </w:r>
      <w:r>
        <w:br/>
        <w:t>E9 – Exposure given digital world action capabilities (AI Agents)</w:t>
      </w:r>
      <w:r>
        <w:br/>
        <w:t>E10 – Exposure given physical world vision capabilities (AI Vision Devices)</w:t>
      </w:r>
      <w:r>
        <w:br/>
        <w:t>E11 – Exposure given physical world action capabilities (Humanoid Robots)</w:t>
      </w:r>
    </w:p>
    <w:bookmarkEnd w:id="2"/>
    <w:p w14:paraId="6FD1EBC9" w14:textId="77777777" w:rsidR="00BF52F6" w:rsidRDefault="00BF52F6">
      <w:pPr>
        <w:pStyle w:val="BodyText"/>
      </w:pPr>
    </w:p>
    <w:sectPr w:rsidR="00BF52F6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40B833A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93378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73D"/>
    <w:rsid w:val="00495E5C"/>
    <w:rsid w:val="00B1373D"/>
    <w:rsid w:val="00B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2B7F0"/>
  <w15:docId w15:val="{E1C3E37D-CBCE-4D61-BAEA-D7457661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Brian Piper</cp:lastModifiedBy>
  <cp:revision>2</cp:revision>
  <dcterms:created xsi:type="dcterms:W3CDTF">2026-01-07T16:32:00Z</dcterms:created>
  <dcterms:modified xsi:type="dcterms:W3CDTF">2026-01-08T13:53:00Z</dcterms:modified>
</cp:coreProperties>
</file>